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7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16/10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20/10</w:t>
      </w:r>
      <w:r>
        <w:rPr>
          <w:bCs/>
        </w:rPr>
        <w:t>/2023</w:t>
      </w:r>
    </w:p>
    <w:p>
      <w:pPr>
        <w:jc w:val="center"/>
        <w:rPr>
          <w:rFonts w:hint="default"/>
          <w:b/>
          <w:bCs/>
          <w:i/>
          <w:lang w:val="en-US"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rFonts w:hint="default"/>
          <w:b/>
          <w:bCs/>
          <w:i/>
          <w:lang w:val="en-US"/>
        </w:rPr>
        <w:t>Cá không ăn muối cá ươn</w:t>
      </w:r>
    </w:p>
    <w:p>
      <w:pPr>
        <w:jc w:val="center"/>
        <w:rPr>
          <w:b/>
          <w:bCs/>
          <w:i/>
        </w:rPr>
      </w:pPr>
      <w:r>
        <w:rPr>
          <w:rFonts w:hint="default"/>
          <w:b/>
          <w:bCs/>
          <w:i/>
          <w:lang w:val="en-US"/>
        </w:rPr>
        <w:t xml:space="preserve">                          Con cãi cha mẹ trăm đường con hư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16/10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7: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Hội chợ đồ tái chế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13: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Con vẹt xanh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14: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So sánh các số có nhiều chữ số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13: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Luyện tập về động từ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17/10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14: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13: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Luyện viết mở bài, kết bài cho bài văn kể lại một câu chuyện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sz w:val="28"/>
                <w:szCs w:val="28"/>
                <w:lang w:val="en-US"/>
              </w:rPr>
              <w:t>Đọc sách tại thư viện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7 : Tiết 1: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MY"/>
              </w:rPr>
              <w:t>Ôn tập chủ đề: Chất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beforeLines="50" w:after="120" w:afterLines="50" w:line="276" w:lineRule="auto"/>
              <w:jc w:val="both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6: Tiết 1: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Một số nét văn hóa ở vùng Trung du và miền núi Bắc bộ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 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Cảm thông, giúp đỡ người gặp khó khăn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7: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Phân loại và sắp xếp hoạt động cá nhân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18/10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14 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Chân trời cuối phố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14: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Chân trời cuối phố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 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Làm quen với dãy số tự nhiên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: Tiết</w:t>
            </w:r>
            <w:r>
              <w:rPr>
                <w:rFonts w:hint="default" w:cs="Times New Roman"/>
                <w:sz w:val="28"/>
                <w:szCs w:val="28"/>
                <w:lang w:val="en-US"/>
              </w:rPr>
              <w:t xml:space="preserve"> 1</w:t>
            </w:r>
            <w:r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: Vật liệu và dụng cụ trồng hoa, cây cảnh trong chậu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GB" w:eastAsia="en-US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19/10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15 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14: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Viết: Lập dàn ý cho bài văn kể lại một câu chuyện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20/10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16: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14: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Nói và nghe: Việc làm có ích.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6 : Tiết 2: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Một số nét văn hóa ở vùng Trung du và miền núi Bắc bộ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8 : Tiết 1:</w:t>
            </w:r>
            <w:r>
              <w:rPr>
                <w:rStyle w:val="4"/>
                <w:rFonts w:hint="default" w:ascii="Times New Roman" w:hAnsi="Times New Roman" w:cs="Times New Roman"/>
                <w:b w:val="0"/>
                <w:sz w:val="28"/>
                <w:szCs w:val="28"/>
                <w:lang w:val="en-MY"/>
              </w:rPr>
              <w:t>Ánh sáng và sự truyền ánh sáng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7: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Triển lãm sơ đồ tư duy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81F39CA"/>
    <w:rsid w:val="15DE494B"/>
    <w:rsid w:val="1C060E08"/>
    <w:rsid w:val="2CED7F79"/>
    <w:rsid w:val="34321642"/>
    <w:rsid w:val="3AE11C1D"/>
    <w:rsid w:val="45BF173A"/>
    <w:rsid w:val="4F883791"/>
    <w:rsid w:val="51152923"/>
    <w:rsid w:val="53F41C40"/>
    <w:rsid w:val="65191D7E"/>
    <w:rsid w:val="6AF92EF1"/>
    <w:rsid w:val="6CCC7FEC"/>
    <w:rsid w:val="70C70825"/>
    <w:rsid w:val="7BBD5188"/>
    <w:rsid w:val="7D68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2023-10-16T10:02:06Z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3F097AA6D0A64E518829CFF07A5163C5_12</vt:lpwstr>
  </property>
</Properties>
</file>